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A3D" w:rsidRDefault="00670AC3">
      <w:pPr>
        <w:spacing w:after="241" w:line="240" w:lineRule="auto"/>
        <w:ind w:right="4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941A3D" w:rsidRDefault="00670AC3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941A3D" w:rsidRDefault="00670AC3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FB7032" w:rsidRPr="00FB7032">
        <w:rPr>
          <w:rFonts w:ascii="Corbel" w:eastAsia="Corbel" w:hAnsi="Corbel" w:cs="Corbel"/>
          <w:b/>
          <w:sz w:val="19"/>
        </w:rPr>
        <w:t>2021-2023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941A3D" w:rsidRPr="006601EB" w:rsidRDefault="00670AC3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</w:r>
      <w:r w:rsidR="00FB7032">
        <w:rPr>
          <w:rFonts w:ascii="Corbel" w:eastAsia="Corbel" w:hAnsi="Corbel" w:cs="Corbel"/>
          <w:sz w:val="20"/>
        </w:rPr>
        <w:tab/>
      </w:r>
      <w:bookmarkStart w:id="0" w:name="_GoBack"/>
      <w:bookmarkEnd w:id="0"/>
      <w:r w:rsidR="006601EB">
        <w:rPr>
          <w:rFonts w:ascii="Corbel" w:eastAsia="Corbel" w:hAnsi="Corbel" w:cs="Corbel"/>
          <w:b/>
          <w:sz w:val="20"/>
        </w:rPr>
        <w:t xml:space="preserve">Rok akademicki </w:t>
      </w:r>
      <w:r w:rsidR="00FB7032" w:rsidRPr="00FB7032">
        <w:rPr>
          <w:rFonts w:ascii="Corbel" w:eastAsia="Corbel" w:hAnsi="Corbel" w:cs="Corbel"/>
          <w:b/>
          <w:sz w:val="20"/>
        </w:rPr>
        <w:t>2022/2023</w:t>
      </w:r>
    </w:p>
    <w:p w:rsidR="00941A3D" w:rsidRDefault="00670AC3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Prawo europejskie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MK_9 </w:t>
            </w:r>
          </w:p>
        </w:tc>
      </w:tr>
      <w:tr w:rsidR="00941A3D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941A3D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F42C3B">
            <w:pPr>
              <w:ind w:left="2"/>
            </w:pPr>
            <w:r w:rsidRPr="00F42C3B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</w:tc>
      </w:tr>
      <w:tr w:rsidR="00941A3D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DA5" w:rsidRDefault="00670AC3">
            <w:pPr>
              <w:ind w:left="2" w:right="2915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  <w:p w:rsidR="00941A3D" w:rsidRDefault="00670AC3">
            <w:pPr>
              <w:ind w:left="2" w:right="2915"/>
            </w:pPr>
            <w:r>
              <w:rPr>
                <w:rFonts w:ascii="Corbel" w:eastAsia="Corbel" w:hAnsi="Corbel" w:cs="Corbel"/>
                <w:sz w:val="24"/>
              </w:rPr>
              <w:t xml:space="preserve">mgr Dominik Boratyn </w:t>
            </w:r>
          </w:p>
        </w:tc>
      </w:tr>
    </w:tbl>
    <w:p w:rsidR="00941A3D" w:rsidRDefault="00670AC3">
      <w:pPr>
        <w:spacing w:after="321" w:line="240" w:lineRule="auto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941A3D" w:rsidTr="00D46DA5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41A3D" w:rsidTr="00D46DA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46DA5" w:rsidRDefault="00670AC3" w:rsidP="00D46DA5">
      <w:pPr>
        <w:spacing w:after="43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 w:rsidP="00D46DA5">
      <w:pPr>
        <w:spacing w:after="43" w:line="245" w:lineRule="auto"/>
      </w:pPr>
      <w:r>
        <w:rPr>
          <w:rFonts w:ascii="Corbel" w:eastAsia="Corbel" w:hAnsi="Corbel" w:cs="Corbel"/>
          <w:b/>
          <w:sz w:val="24"/>
        </w:rPr>
        <w:t xml:space="preserve">X 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941A3D" w:rsidRDefault="00670AC3" w:rsidP="00D46DA5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278" w:line="240" w:lineRule="auto"/>
        <w:ind w:right="8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9" w:line="240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wykład - egzamin </w:t>
      </w:r>
    </w:p>
    <w:p w:rsidR="00941A3D" w:rsidRDefault="00670AC3">
      <w:pPr>
        <w:spacing w:after="39" w:line="240" w:lineRule="auto"/>
        <w:ind w:left="715" w:right="-15" w:hanging="10"/>
      </w:pPr>
      <w:r>
        <w:rPr>
          <w:rFonts w:ascii="Corbel" w:eastAsia="Corbel" w:hAnsi="Corbel" w:cs="Corbel"/>
          <w:sz w:val="24"/>
        </w:rPr>
        <w:t xml:space="preserve">ćwiczenia - zaliczenie z oceną </w:t>
      </w:r>
    </w:p>
    <w:p w:rsidR="00941A3D" w:rsidRDefault="00670AC3">
      <w:pPr>
        <w:spacing w:after="68" w:line="240" w:lineRule="auto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941A3D" w:rsidRDefault="00670AC3">
      <w:pPr>
        <w:spacing w:after="99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Podstawowa wiedza z zakresu integracji europejskiej oraz nauki o państwie i prawie. Umiejętność wyszukiwania i interpretacji aktów prawnych.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</w:rPr>
        <w:t xml:space="preserve"> </w:t>
      </w:r>
    </w:p>
    <w:p w:rsidR="00941A3D" w:rsidRDefault="00D46DA5">
      <w:pPr>
        <w:numPr>
          <w:ilvl w:val="0"/>
          <w:numId w:val="1"/>
        </w:numPr>
        <w:spacing w:after="40" w:line="245" w:lineRule="auto"/>
        <w:ind w:right="-15" w:hanging="202"/>
        <w:jc w:val="both"/>
      </w:pPr>
      <w:r>
        <w:rPr>
          <w:rFonts w:ascii="Corbel" w:eastAsia="Corbel" w:hAnsi="Corbel" w:cs="Corbel"/>
        </w:rPr>
        <w:t>C</w:t>
      </w:r>
      <w:r w:rsidR="00670AC3">
        <w:rPr>
          <w:rFonts w:ascii="Corbel" w:eastAsia="Corbel" w:hAnsi="Corbel" w:cs="Corbel"/>
        </w:rPr>
        <w:t>el</w:t>
      </w:r>
      <w:r>
        <w:rPr>
          <w:rFonts w:ascii="Corbel" w:eastAsia="Corbel" w:hAnsi="Corbel" w:cs="Corbel"/>
        </w:rPr>
        <w:t>e, efekty uczenia się , treści programowe i stosowane metody d</w:t>
      </w:r>
      <w:r w:rsidR="00670AC3">
        <w:rPr>
          <w:rFonts w:ascii="Corbel" w:eastAsia="Corbel" w:hAnsi="Corbel" w:cs="Corbel"/>
        </w:rPr>
        <w:t xml:space="preserve">ydaktyczne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941A3D" w:rsidRDefault="00670AC3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1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19"/>
      </w:tblGrid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Poznanie systemu instytucjonalnego Unii Europejskiej oraz funkcji instytucji UE w procesie tworzenia i przestrzegania prawa. </w:t>
            </w:r>
          </w:p>
        </w:tc>
      </w:tr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 Ukazanie relacji instytucjonalnych i funkcjonalnych pomiędzy UE a  państwami członkowskimi oraz pomiędzy instytucjami UE, w kontekście tworzenia i przestrzegania prawa.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Przybliżenie sposobów tworzenia prawa UE.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 zasadami prawa UE oraz zakresem jego obowiązywania.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Zaznajomienie z podstawowymi zagadnieniami europejskiego prawa materialnego.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C6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Pogłębienie umiejętności analizy aktów prawnych.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941A3D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Wskazuje obszary życia społeczno-gospodarczego, w których istotną rolę odgrywa prawo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K_W01 </w:t>
            </w:r>
          </w:p>
        </w:tc>
      </w:tr>
      <w:tr w:rsidR="00941A3D">
        <w:trPr>
          <w:trHeight w:val="54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Wyjaśnia, w jaki sposób prawo europejskie wpływa na krajowe systemy prawne.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K_W09 </w:t>
            </w:r>
          </w:p>
        </w:tc>
      </w:tr>
      <w:tr w:rsidR="00941A3D">
        <w:trPr>
          <w:trHeight w:val="81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Charakteryzuje system instytucjonalny UE oraz opisuje role poszczególnych instytucji w procesie tworzenia i przestrzegania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K_W13 </w:t>
            </w:r>
          </w:p>
        </w:tc>
      </w:tr>
      <w:tr w:rsidR="00941A3D">
        <w:trPr>
          <w:trHeight w:val="27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Analizuje akty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K_U01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Dobiera sposoby dochodzenia praw wynikających z aktów prawa UE, w sytuacji ich nieprzestrzegania.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K_U07 </w:t>
            </w:r>
          </w:p>
        </w:tc>
      </w:tr>
      <w:tr w:rsidR="00941A3D">
        <w:trPr>
          <w:trHeight w:val="54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Odnosi realia życia społeczno-politycznego i gospodarczego do europejskich wartości oraz regulacji prawnych.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K_K02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Jest przygotowany do aktywnego uczestnictwa w życiu publicznym.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K_K05 </w:t>
            </w:r>
          </w:p>
        </w:tc>
      </w:tr>
    </w:tbl>
    <w:p w:rsidR="00941A3D" w:rsidRDefault="00670AC3">
      <w:pPr>
        <w:spacing w:after="40" w:line="240" w:lineRule="auto"/>
        <w:jc w:val="right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Unia Europejska – ogólna charakterystyka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lastRenderedPageBreak/>
              <w:t xml:space="preserve">Pojęcie i zakres obowiązywania oraz zasady prawa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Źródła prawa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Tworzenie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Kontrola przestrzegania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Współpraca prawna </w:t>
            </w:r>
          </w:p>
        </w:tc>
      </w:tr>
    </w:tbl>
    <w:p w:rsidR="00941A3D" w:rsidRDefault="00670AC3">
      <w:pPr>
        <w:spacing w:after="38" w:line="240" w:lineRule="auto"/>
        <w:ind w:left="708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941A3D" w:rsidRDefault="00670AC3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ze sposobem wyszukiwania aktów prawa wspólnotowego w Dzienniku Urzędowym Wspólnot Europejskich za pomocą internetowej wyszukiwarki „EUR-Lex”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Istota obywatelstwa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Rynek wewnętrzny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osób w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świadczenia usług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przedsiębiorczości w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towarów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Wspólna polityka handlowa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kapitału i płatności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Prawo ochrony konkurencji w UE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0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Metody dydaktyczne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</w:rPr>
        <w:t xml:space="preserve">wykłady: wykład z prezentacją multimedialną ćwiczenia: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dyskusja moderowana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analiza aktów prawnych,  polityk i swobód UE </w:t>
      </w:r>
    </w:p>
    <w:p w:rsidR="00941A3D" w:rsidRDefault="00670AC3">
      <w:pPr>
        <w:spacing w:after="31" w:line="240" w:lineRule="auto"/>
      </w:pPr>
      <w:r>
        <w:rPr>
          <w:rFonts w:ascii="Corbel" w:eastAsia="Corbel" w:hAnsi="Corbel" w:cs="Corbel"/>
          <w:sz w:val="20"/>
        </w:rPr>
        <w:t xml:space="preserve"> </w:t>
      </w:r>
    </w:p>
    <w:p w:rsidR="00941A3D" w:rsidRDefault="00670AC3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941A3D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01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kolokwium pisemne 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studenta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test pisemny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podczas dyskusji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547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lastRenderedPageBreak/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 oparciu o obserwację studenta podczas zajęć (wypowiedzi, zaangażowanie, kreatywność)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</w:tbl>
    <w:p w:rsidR="00941A3D" w:rsidRDefault="00670AC3">
      <w:pPr>
        <w:spacing w:after="41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941A3D" w:rsidRDefault="00670AC3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2763" w:hanging="10"/>
      </w:pPr>
      <w:r>
        <w:rPr>
          <w:rFonts w:ascii="Corbel" w:eastAsia="Corbel" w:hAnsi="Corbel" w:cs="Corbel"/>
          <w:sz w:val="24"/>
        </w:rPr>
        <w:t xml:space="preserve">ćwiczenia: aktywny udział w zajęciach, kolokwium pisemne  wykład: egzamin pisemny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941A3D" w:rsidRDefault="00670AC3">
      <w:pPr>
        <w:spacing w:after="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941A3D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ind w:right="62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35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33 </w:t>
            </w:r>
          </w:p>
        </w:tc>
      </w:tr>
      <w:tr w:rsidR="00941A3D">
        <w:trPr>
          <w:trHeight w:val="32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941A3D"/>
        </w:tc>
      </w:tr>
      <w:tr w:rsidR="00941A3D">
        <w:trPr>
          <w:trHeight w:val="859"/>
        </w:trPr>
        <w:tc>
          <w:tcPr>
            <w:tcW w:w="49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studenta </w:t>
            </w:r>
          </w:p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941A3D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128 </w:t>
            </w:r>
          </w:p>
        </w:tc>
      </w:tr>
      <w:tr w:rsidR="00941A3D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941A3D" w:rsidRDefault="00670AC3">
      <w:pPr>
        <w:spacing w:after="38" w:line="248" w:lineRule="auto"/>
        <w:ind w:left="384"/>
        <w:jc w:val="center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941A3D" w:rsidRDefault="00670AC3">
      <w:pPr>
        <w:spacing w:after="38" w:line="240" w:lineRule="auto"/>
        <w:jc w:val="center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tbl>
      <w:tblPr>
        <w:tblStyle w:val="TableGrid"/>
        <w:tblW w:w="7516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941A3D" w:rsidTr="006601EB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941A3D" w:rsidTr="006601EB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Maliszewska-Nienartowicz J., System instytucjonalny i prawny Unii Europejskiej, Toruń 2010.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materialne Unii Europejskiej w zarysie, red. A. Kuś, Lublin 2011. </w:t>
            </w:r>
          </w:p>
        </w:tc>
      </w:tr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941A3D" w:rsidRDefault="00670AC3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Ahlt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Szpunar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Prawo europejskie,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Barcik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Wentkowska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Prawo Unii Europejskiej po Traktacie z Lizbony, wyd. 2,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Barcz J, Górka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Wyrozumska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Instytucje i prawo Unii Europejskiej. Podręcznik dla kierunków prawa, zarządzania i administracji, wyd. 4, Warszawa 2015.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Barcz J., Górka M., System instytucjonalny Unii Europejskiej, Warszawa 2009.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Podstawy prawne Unii Europejskiej. Traktat z Lizbony, wprowadzenie, wybór i opracowanie J. Barcz, wyd. 3, Warszawa 2010. </w:t>
            </w:r>
          </w:p>
          <w:p w:rsidR="00941A3D" w:rsidRDefault="00670AC3">
            <w:pPr>
              <w:spacing w:after="37" w:line="250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Prawo Unii Europejskiej. Teksty jednolite wraz z wprowadzeniem dr Ewy Skibińskiej oraz indeksem rzeczowym, Warszawa 2011. 2016.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Unii Europejskiej w pigułce, G. Dąbrowski (red.), Warszawa 2020. </w:t>
            </w:r>
          </w:p>
        </w:tc>
      </w:tr>
    </w:tbl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941A3D" w:rsidRDefault="00670AC3">
      <w:pPr>
        <w:spacing w:after="39" w:line="240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941A3D" w:rsidRDefault="00D46DA5">
      <w:pPr>
        <w:spacing w:line="240" w:lineRule="auto"/>
        <w:ind w:left="360" w:right="2108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0F60502" wp14:editId="492AE06A">
            <wp:simplePos x="0" y="0"/>
            <wp:positionH relativeFrom="column">
              <wp:posOffset>3450113</wp:posOffset>
            </wp:positionH>
            <wp:positionV relativeFrom="paragraph">
              <wp:posOffset>259239</wp:posOffset>
            </wp:positionV>
            <wp:extent cx="1289050" cy="803275"/>
            <wp:effectExtent l="0" t="0" r="0" b="0"/>
            <wp:wrapSquare wrapText="bothSides"/>
            <wp:docPr id="8746" name="Picture 87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6" name="Picture 87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0AC3">
        <w:rPr>
          <w:rFonts w:ascii="Corbel" w:eastAsia="Corbel" w:hAnsi="Corbel" w:cs="Corbel"/>
          <w:b/>
          <w:sz w:val="24"/>
        </w:rPr>
        <w:t xml:space="preserve"> </w:t>
      </w:r>
    </w:p>
    <w:sectPr w:rsidR="00941A3D">
      <w:footnotePr>
        <w:numRestart w:val="eachPage"/>
      </w:footnotePr>
      <w:pgSz w:w="11906" w:h="16838"/>
      <w:pgMar w:top="1174" w:right="1085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1B7" w:rsidRDefault="00C011B7">
      <w:pPr>
        <w:spacing w:line="240" w:lineRule="auto"/>
      </w:pPr>
      <w:r>
        <w:separator/>
      </w:r>
    </w:p>
  </w:endnote>
  <w:endnote w:type="continuationSeparator" w:id="0">
    <w:p w:rsidR="00C011B7" w:rsidRDefault="00C011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1B7" w:rsidRDefault="00C011B7">
      <w:pPr>
        <w:spacing w:line="271" w:lineRule="auto"/>
      </w:pPr>
      <w:r>
        <w:separator/>
      </w:r>
    </w:p>
  </w:footnote>
  <w:footnote w:type="continuationSeparator" w:id="0">
    <w:p w:rsidR="00C011B7" w:rsidRDefault="00C011B7">
      <w:pPr>
        <w:spacing w:line="271" w:lineRule="auto"/>
      </w:pPr>
      <w:r>
        <w:continuationSeparator/>
      </w:r>
    </w:p>
  </w:footnote>
  <w:footnote w:id="1">
    <w:p w:rsidR="00941A3D" w:rsidRDefault="00670AC3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A3A67"/>
    <w:multiLevelType w:val="multilevel"/>
    <w:tmpl w:val="94423316"/>
    <w:lvl w:ilvl="0">
      <w:start w:val="3"/>
      <w:numFmt w:val="decimal"/>
      <w:lvlText w:val="%1."/>
      <w:lvlJc w:val="left"/>
      <w:pPr>
        <w:ind w:left="2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826AFD"/>
    <w:multiLevelType w:val="multilevel"/>
    <w:tmpl w:val="64405AEC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153265"/>
    <w:multiLevelType w:val="hybridMultilevel"/>
    <w:tmpl w:val="3920F64A"/>
    <w:lvl w:ilvl="0" w:tplc="F98E677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B89D6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44C6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0270F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82F6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E98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A00B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2EA0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D47F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A3D"/>
    <w:rsid w:val="002E3B2A"/>
    <w:rsid w:val="0062649D"/>
    <w:rsid w:val="006601EB"/>
    <w:rsid w:val="00670AC3"/>
    <w:rsid w:val="00941A3D"/>
    <w:rsid w:val="00C011B7"/>
    <w:rsid w:val="00D46DA5"/>
    <w:rsid w:val="00DD7BCF"/>
    <w:rsid w:val="00EC417D"/>
    <w:rsid w:val="00F42C3B"/>
    <w:rsid w:val="00FB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BF4C"/>
  <w15:docId w15:val="{A66F4A0D-1817-42C5-9F59-77C84C87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992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dcterms:created xsi:type="dcterms:W3CDTF">2020-10-28T13:13:00Z</dcterms:created>
  <dcterms:modified xsi:type="dcterms:W3CDTF">2021-07-05T09:19:00Z</dcterms:modified>
</cp:coreProperties>
</file>